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17" w:rsidRDefault="005D6AE5">
      <w:pPr>
        <w:ind w:firstLineChars="1100" w:firstLine="3534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体检注意事项</w:t>
      </w:r>
    </w:p>
    <w:p w:rsidR="000D1E17" w:rsidRDefault="000D1E17">
      <w:pPr>
        <w:rPr>
          <w:sz w:val="28"/>
          <w:szCs w:val="28"/>
        </w:rPr>
      </w:pPr>
    </w:p>
    <w:p w:rsidR="00816C54" w:rsidRPr="00816C54" w:rsidRDefault="00816C54" w:rsidP="00816C54">
      <w:pPr>
        <w:pStyle w:val="a4"/>
        <w:ind w:left="142" w:firstLineChars="0" w:firstLine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医院地址：龙华龙观东路101号深圳市人民医院龙华分院</w:t>
      </w:r>
    </w:p>
    <w:p w:rsidR="000D1E17" w:rsidRDefault="005D6AE5">
      <w:pPr>
        <w:pStyle w:val="a4"/>
        <w:tabs>
          <w:tab w:val="left" w:pos="-993"/>
        </w:tabs>
        <w:ind w:left="142" w:firstLineChars="0" w:firstLine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体检前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/>
          <w:color w:val="000000"/>
          <w:sz w:val="28"/>
          <w:szCs w:val="28"/>
        </w:rPr>
        <w:t>日内保持正常饮食，不吃过于油腻、高蛋白食品，不要饮酒，晚上应早休息，避免疲劳。</w:t>
      </w:r>
    </w:p>
    <w:p w:rsidR="000D1E17" w:rsidRDefault="005D6AE5">
      <w:pPr>
        <w:pStyle w:val="a4"/>
        <w:ind w:left="142" w:firstLineChars="0" w:firstLine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体检前一晚</w:t>
      </w:r>
      <w:r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点后禁食，早上禁食禁饮，</w:t>
      </w:r>
      <w:r>
        <w:rPr>
          <w:rFonts w:ascii="宋体" w:hAnsi="宋体"/>
          <w:color w:val="000000"/>
          <w:sz w:val="28"/>
          <w:szCs w:val="28"/>
        </w:rPr>
        <w:t>否则将影响血糖、血脂、肝功能及腹部</w:t>
      </w:r>
      <w:r>
        <w:rPr>
          <w:rFonts w:ascii="宋体" w:hAnsi="宋体"/>
          <w:color w:val="000000"/>
          <w:sz w:val="28"/>
          <w:szCs w:val="28"/>
        </w:rPr>
        <w:t>B</w:t>
      </w:r>
      <w:r>
        <w:rPr>
          <w:rFonts w:ascii="宋体" w:hAnsi="宋体"/>
          <w:color w:val="000000"/>
          <w:sz w:val="28"/>
          <w:szCs w:val="28"/>
        </w:rPr>
        <w:t>超的检查结果（但饮少量的清水，送服平时服用的药物，不会影响检查结果。）</w:t>
      </w:r>
    </w:p>
    <w:p w:rsidR="000D1E17" w:rsidRDefault="005D6AE5">
      <w:pPr>
        <w:pStyle w:val="a4"/>
        <w:ind w:left="142" w:firstLineChars="0" w:firstLine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体检前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/>
          <w:color w:val="000000"/>
          <w:sz w:val="28"/>
          <w:szCs w:val="28"/>
        </w:rPr>
        <w:t>天不要服用维生素</w:t>
      </w:r>
      <w:r>
        <w:rPr>
          <w:rFonts w:ascii="宋体" w:hAnsi="宋体"/>
          <w:color w:val="000000"/>
          <w:sz w:val="28"/>
          <w:szCs w:val="28"/>
        </w:rPr>
        <w:t>C</w:t>
      </w:r>
      <w:r>
        <w:rPr>
          <w:rFonts w:ascii="宋体" w:hAnsi="宋体"/>
          <w:color w:val="000000"/>
          <w:sz w:val="28"/>
          <w:szCs w:val="28"/>
        </w:rPr>
        <w:t>、减肥药及抗生素类药物。对体检当日停服常用药应区别对待，慢性病患者如高血压及冠心病的降压、抗凝和抗栓治疗，不能贸然停药或推迟服药，应清晨服药后再接受体检，而糖尿病或其他慢性病病人，也应在抽血后及时服药，不可因为接受体检影响现有疾病的常规治疗。</w:t>
      </w:r>
    </w:p>
    <w:p w:rsidR="000D1E17" w:rsidRDefault="005D6AE5">
      <w:pPr>
        <w:pStyle w:val="a4"/>
        <w:ind w:left="142" w:firstLineChars="0" w:firstLine="0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怀孕或可能已受孕的女性，请告知医护人员，勿做</w:t>
      </w:r>
      <w:r>
        <w:rPr>
          <w:rFonts w:ascii="宋体" w:hAnsi="宋体"/>
          <w:color w:val="000000"/>
          <w:sz w:val="28"/>
          <w:szCs w:val="28"/>
        </w:rPr>
        <w:t>X</w:t>
      </w:r>
      <w:r>
        <w:rPr>
          <w:rFonts w:ascii="宋体" w:hAnsi="宋体"/>
          <w:color w:val="000000"/>
          <w:sz w:val="28"/>
          <w:szCs w:val="28"/>
        </w:rPr>
        <w:t>光检查及妇科内诊检查。</w:t>
      </w:r>
    </w:p>
    <w:p w:rsidR="000D1E17" w:rsidRDefault="005D6AE5">
      <w:pPr>
        <w:pStyle w:val="a4"/>
        <w:ind w:left="142" w:firstLineChars="0" w:firstLine="0"/>
        <w:rPr>
          <w:rFonts w:ascii="宋体" w:hAnsi="宋体"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女性受检者于月经期不要做尿、便检查及妇科内诊检查</w:t>
      </w:r>
      <w:r>
        <w:rPr>
          <w:rFonts w:hint="eastAsia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待</w:t>
      </w:r>
      <w:r>
        <w:rPr>
          <w:rFonts w:ascii="宋体" w:hAnsi="宋体"/>
          <w:color w:val="000000"/>
          <w:sz w:val="28"/>
          <w:szCs w:val="28"/>
        </w:rPr>
        <w:t>经期后再补检。</w:t>
      </w:r>
      <w:r>
        <w:rPr>
          <w:rFonts w:hint="eastAsia"/>
          <w:color w:val="000000"/>
          <w:sz w:val="28"/>
          <w:szCs w:val="28"/>
        </w:rPr>
        <w:t>6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体检当日最好着宽松、休闲之衣物，以方便各种检查；勿穿有扣子或金属饰物的内衣，以免影响</w:t>
      </w:r>
      <w:r>
        <w:rPr>
          <w:rFonts w:ascii="宋体" w:hAnsi="宋体"/>
          <w:color w:val="000000"/>
          <w:sz w:val="28"/>
          <w:szCs w:val="28"/>
        </w:rPr>
        <w:t>X</w:t>
      </w:r>
      <w:r>
        <w:rPr>
          <w:rFonts w:ascii="宋体" w:hAnsi="宋体"/>
          <w:color w:val="000000"/>
          <w:sz w:val="28"/>
          <w:szCs w:val="28"/>
        </w:rPr>
        <w:t>光检查的结果。</w:t>
      </w:r>
    </w:p>
    <w:p w:rsidR="00816C54" w:rsidRDefault="00816C54">
      <w:pPr>
        <w:pStyle w:val="a4"/>
        <w:ind w:left="142" w:firstLineChars="0" w:firstLine="0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、必须把空腹体检的项目完成后才能吃早餐。</w:t>
      </w:r>
    </w:p>
    <w:sectPr w:rsidR="00816C54" w:rsidSect="000D1E17">
      <w:pgSz w:w="11906" w:h="16838"/>
      <w:pgMar w:top="986" w:right="1066" w:bottom="986" w:left="106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E5" w:rsidRDefault="005D6AE5" w:rsidP="00816C54">
      <w:r>
        <w:separator/>
      </w:r>
    </w:p>
  </w:endnote>
  <w:endnote w:type="continuationSeparator" w:id="1">
    <w:p w:rsidR="005D6AE5" w:rsidRDefault="005D6AE5" w:rsidP="0081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E5" w:rsidRDefault="005D6AE5" w:rsidP="00816C54">
      <w:r>
        <w:separator/>
      </w:r>
    </w:p>
  </w:footnote>
  <w:footnote w:type="continuationSeparator" w:id="1">
    <w:p w:rsidR="005D6AE5" w:rsidRDefault="005D6AE5" w:rsidP="00816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D73F"/>
    <w:multiLevelType w:val="singleLevel"/>
    <w:tmpl w:val="2342D73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E17"/>
    <w:rsid w:val="000D1E17"/>
    <w:rsid w:val="005D6AE5"/>
    <w:rsid w:val="00816C54"/>
    <w:rsid w:val="08C6209B"/>
    <w:rsid w:val="119E2676"/>
    <w:rsid w:val="2D1F6BD5"/>
    <w:rsid w:val="33627747"/>
    <w:rsid w:val="4F95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D1E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0D1E17"/>
    <w:pPr>
      <w:ind w:firstLineChars="200" w:firstLine="420"/>
    </w:pPr>
  </w:style>
  <w:style w:type="paragraph" w:styleId="a5">
    <w:name w:val="header"/>
    <w:basedOn w:val="a"/>
    <w:link w:val="Char"/>
    <w:rsid w:val="00816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16C54"/>
    <w:rPr>
      <w:kern w:val="2"/>
      <w:sz w:val="18"/>
      <w:szCs w:val="18"/>
    </w:rPr>
  </w:style>
  <w:style w:type="paragraph" w:styleId="a6">
    <w:name w:val="footer"/>
    <w:basedOn w:val="a"/>
    <w:link w:val="Char0"/>
    <w:rsid w:val="00816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16C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方永梅</cp:lastModifiedBy>
  <cp:revision>2</cp:revision>
  <dcterms:created xsi:type="dcterms:W3CDTF">2014-10-29T12:08:00Z</dcterms:created>
  <dcterms:modified xsi:type="dcterms:W3CDTF">2020-07-10T12:54:00Z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