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98" w:rsidRDefault="00AF0B98" w:rsidP="00AF0B98">
      <w:pPr>
        <w:ind w:firstLineChars="0" w:firstLine="0"/>
        <w:rPr>
          <w:rFonts w:ascii="黑体" w:eastAsia="黑体" w:hAnsi="黑体" w:cs="黑体"/>
        </w:rPr>
      </w:pPr>
      <w:r>
        <w:rPr>
          <w:rFonts w:ascii="黑体" w:eastAsia="黑体" w:hAnsi="黑体" w:cs="黑体" w:hint="eastAsia"/>
        </w:rPr>
        <w:t>附件</w:t>
      </w:r>
    </w:p>
    <w:p w:rsidR="00AF0B98" w:rsidRDefault="00AF0B98" w:rsidP="00AF0B98">
      <w:pPr>
        <w:ind w:firstLineChars="0" w:firstLine="0"/>
        <w:rPr>
          <w:rFonts w:ascii="黑体" w:eastAsia="黑体" w:hAnsi="黑体" w:cs="黑体"/>
        </w:rPr>
      </w:pPr>
    </w:p>
    <w:p w:rsidR="00AF0B98" w:rsidRDefault="00AF0B98" w:rsidP="00AF0B98">
      <w:pPr>
        <w:ind w:firstLineChars="0" w:firstLine="0"/>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深圳市</w:t>
      </w:r>
      <w:proofErr w:type="gramStart"/>
      <w:r>
        <w:rPr>
          <w:rFonts w:ascii="方正小标宋简体" w:eastAsia="方正小标宋简体" w:hAnsi="方正小标宋简体" w:cs="方正小标宋简体" w:hint="eastAsia"/>
          <w:sz w:val="44"/>
          <w:szCs w:val="44"/>
        </w:rPr>
        <w:t>龙华区</w:t>
      </w:r>
      <w:proofErr w:type="gramEnd"/>
      <w:r>
        <w:rPr>
          <w:rFonts w:ascii="方正小标宋简体" w:eastAsia="方正小标宋简体" w:hAnsi="方正小标宋简体" w:cs="方正小标宋简体" w:hint="eastAsia"/>
          <w:sz w:val="44"/>
          <w:szCs w:val="44"/>
        </w:rPr>
        <w:t>人民法院2023年普法责任清单</w:t>
      </w:r>
    </w:p>
    <w:bookmarkEnd w:id="0"/>
    <w:p w:rsidR="00AF0B98" w:rsidRDefault="00AF0B98" w:rsidP="00AF0B98">
      <w:pPr>
        <w:ind w:firstLineChars="0" w:firstLine="0"/>
        <w:rPr>
          <w:rFonts w:ascii="方正小标宋简体" w:eastAsia="方正小标宋简体" w:hAnsi="方正小标宋简体" w:cs="方正小标宋简体"/>
          <w:sz w:val="44"/>
          <w:szCs w:val="44"/>
        </w:rPr>
      </w:pPr>
    </w:p>
    <w:p w:rsidR="00AF0B98" w:rsidRDefault="00AF0B98" w:rsidP="00AF0B98">
      <w:pPr>
        <w:ind w:firstLineChars="0" w:firstLine="0"/>
        <w:rPr>
          <w:rFonts w:ascii="方正小标宋简体" w:eastAsia="方正小标宋简体" w:hAnsi="方正小标宋简体" w:cs="方正小标宋简体"/>
          <w:sz w:val="44"/>
          <w:szCs w:val="44"/>
        </w:rPr>
      </w:pPr>
      <w:r>
        <w:rPr>
          <w:rFonts w:cs="仿宋_GB2312" w:hint="eastAsia"/>
          <w:kern w:val="0"/>
          <w:szCs w:val="32"/>
        </w:rPr>
        <w:t xml:space="preserve"> </w:t>
      </w:r>
      <w:r>
        <w:rPr>
          <w:rFonts w:ascii="黑体" w:eastAsia="黑体" w:hAnsi="黑体" w:cs="黑体" w:hint="eastAsia"/>
          <w:kern w:val="0"/>
          <w:szCs w:val="32"/>
        </w:rPr>
        <w:t xml:space="preserve">　一、普法内容</w:t>
      </w:r>
    </w:p>
    <w:p w:rsidR="00AF0B98" w:rsidRDefault="00AF0B98" w:rsidP="00AF0B98">
      <w:pPr>
        <w:ind w:firstLineChars="0" w:firstLine="0"/>
        <w:rPr>
          <w:rFonts w:cs="仿宋_GB2312"/>
          <w:kern w:val="0"/>
          <w:szCs w:val="32"/>
        </w:rPr>
      </w:pPr>
      <w:r>
        <w:rPr>
          <w:rFonts w:cs="仿宋_GB2312" w:hint="eastAsia"/>
          <w:kern w:val="0"/>
          <w:szCs w:val="32"/>
        </w:rPr>
        <w:t xml:space="preserve">　  1.深入学习宣传习近平法治思想，贯彻以习近平同志为核心的党中央关于全面依法治国的重要论述及重要部署。</w:t>
      </w:r>
    </w:p>
    <w:p w:rsidR="00AF0B98" w:rsidRDefault="00AF0B98" w:rsidP="00AF0B98">
      <w:pPr>
        <w:ind w:firstLineChars="0" w:firstLine="0"/>
        <w:rPr>
          <w:rFonts w:cs="仿宋_GB2312"/>
          <w:kern w:val="0"/>
          <w:szCs w:val="32"/>
        </w:rPr>
      </w:pPr>
      <w:r>
        <w:rPr>
          <w:rFonts w:cs="仿宋_GB2312" w:hint="eastAsia"/>
          <w:kern w:val="0"/>
          <w:szCs w:val="32"/>
        </w:rPr>
        <w:t xml:space="preserve">　　2.突出学习宣传《中华人民共和国宪法》，弘扬宪法精神；学习宣传《中国共产党章程》《中国共产党廉洁自律准则》《中国共产党纪律处分条例》等党内法规。</w:t>
      </w:r>
    </w:p>
    <w:p w:rsidR="00AF0B98" w:rsidRDefault="00AF0B98" w:rsidP="00AF0B98">
      <w:pPr>
        <w:ind w:firstLineChars="0" w:firstLine="0"/>
        <w:rPr>
          <w:rFonts w:cs="仿宋_GB2312"/>
          <w:kern w:val="0"/>
          <w:szCs w:val="32"/>
        </w:rPr>
      </w:pPr>
      <w:r>
        <w:rPr>
          <w:rFonts w:cs="仿宋_GB2312" w:hint="eastAsia"/>
          <w:kern w:val="0"/>
          <w:szCs w:val="32"/>
        </w:rPr>
        <w:t xml:space="preserve">　　3.重点宣传普及《中华人民共和国民法典》《中华人民共和国刑法》《中华人民共和国劳动法》《中华人民共和国著作权法》《中华人民共和国专利法》《中华人民共和国商标法》《中华人民共和国妇女权益保障法》《中华人民共和国反家庭暴力法》《中华人民共和国未成年人保护法》《中华人民共和国预防未成年人犯罪法》《中华人民共和国反有组织犯罪法》《中华人民共和国反电信网络诈骗法》《中华人民共和国民事诉讼法》等重要法律。</w:t>
      </w:r>
    </w:p>
    <w:p w:rsidR="00AF0B98" w:rsidRDefault="00AF0B98" w:rsidP="00AF0B98">
      <w:pPr>
        <w:ind w:firstLineChars="0" w:firstLine="0"/>
        <w:rPr>
          <w:rFonts w:cs="仿宋_GB2312"/>
          <w:kern w:val="0"/>
          <w:szCs w:val="32"/>
        </w:rPr>
      </w:pPr>
      <w:r>
        <w:rPr>
          <w:rFonts w:cs="仿宋_GB2312" w:hint="eastAsia"/>
          <w:kern w:val="0"/>
          <w:szCs w:val="32"/>
        </w:rPr>
        <w:t xml:space="preserve">　</w:t>
      </w:r>
      <w:r>
        <w:rPr>
          <w:rFonts w:ascii="黑体" w:eastAsia="黑体" w:hAnsi="黑体" w:cs="黑体" w:hint="eastAsia"/>
          <w:kern w:val="0"/>
          <w:szCs w:val="32"/>
        </w:rPr>
        <w:t xml:space="preserve">　二、普法对象</w:t>
      </w:r>
    </w:p>
    <w:p w:rsidR="00AF0B98" w:rsidRDefault="00AF0B98" w:rsidP="00AF0B98">
      <w:pPr>
        <w:ind w:firstLineChars="0" w:firstLine="0"/>
        <w:rPr>
          <w:rFonts w:cs="仿宋_GB2312"/>
          <w:kern w:val="0"/>
          <w:szCs w:val="32"/>
        </w:rPr>
      </w:pPr>
      <w:r>
        <w:rPr>
          <w:rFonts w:cs="仿宋_GB2312" w:hint="eastAsia"/>
          <w:kern w:val="0"/>
          <w:szCs w:val="32"/>
        </w:rPr>
        <w:t xml:space="preserve">　　深圳市</w:t>
      </w:r>
      <w:proofErr w:type="gramStart"/>
      <w:r>
        <w:rPr>
          <w:rFonts w:cs="仿宋_GB2312" w:hint="eastAsia"/>
          <w:kern w:val="0"/>
          <w:szCs w:val="32"/>
        </w:rPr>
        <w:t>龙华区</w:t>
      </w:r>
      <w:proofErr w:type="gramEnd"/>
      <w:r>
        <w:rPr>
          <w:rFonts w:cs="仿宋_GB2312" w:hint="eastAsia"/>
          <w:kern w:val="0"/>
          <w:szCs w:val="32"/>
        </w:rPr>
        <w:t>人民法院全体干警、</w:t>
      </w:r>
      <w:proofErr w:type="gramStart"/>
      <w:r>
        <w:rPr>
          <w:rFonts w:cs="仿宋_GB2312" w:hint="eastAsia"/>
          <w:kern w:val="0"/>
          <w:szCs w:val="32"/>
        </w:rPr>
        <w:t>龙华区</w:t>
      </w:r>
      <w:proofErr w:type="gramEnd"/>
      <w:r>
        <w:rPr>
          <w:rFonts w:cs="仿宋_GB2312" w:hint="eastAsia"/>
          <w:kern w:val="0"/>
          <w:szCs w:val="32"/>
        </w:rPr>
        <w:t>群众。</w:t>
      </w:r>
    </w:p>
    <w:p w:rsidR="00AF0B98" w:rsidRDefault="00AF0B98" w:rsidP="00AF0B98">
      <w:pPr>
        <w:ind w:firstLineChars="0" w:firstLine="0"/>
        <w:rPr>
          <w:rFonts w:cs="仿宋_GB2312"/>
          <w:kern w:val="0"/>
          <w:szCs w:val="32"/>
        </w:rPr>
      </w:pPr>
      <w:r>
        <w:rPr>
          <w:rFonts w:cs="仿宋_GB2312" w:hint="eastAsia"/>
          <w:kern w:val="0"/>
          <w:szCs w:val="32"/>
        </w:rPr>
        <w:t xml:space="preserve">　　</w:t>
      </w:r>
      <w:r>
        <w:rPr>
          <w:rFonts w:ascii="黑体" w:eastAsia="黑体" w:hAnsi="黑体" w:cs="黑体" w:hint="eastAsia"/>
          <w:kern w:val="0"/>
          <w:szCs w:val="32"/>
        </w:rPr>
        <w:t>三、普法目标</w:t>
      </w:r>
    </w:p>
    <w:p w:rsidR="00AF0B98" w:rsidRDefault="00AF0B98" w:rsidP="00AF0B98">
      <w:pPr>
        <w:ind w:firstLineChars="0" w:firstLine="0"/>
        <w:rPr>
          <w:rFonts w:cs="仿宋_GB2312"/>
          <w:kern w:val="0"/>
          <w:szCs w:val="32"/>
        </w:rPr>
      </w:pPr>
      <w:r>
        <w:rPr>
          <w:rFonts w:cs="仿宋_GB2312" w:hint="eastAsia"/>
          <w:kern w:val="0"/>
          <w:szCs w:val="32"/>
        </w:rPr>
        <w:t xml:space="preserve">　　坚持以习近平新时代中国特色社会主义思想为指导，深入学习宣传贯彻习近平法治思想、全面贯彻党的二十大精神，增强“四个意识”、坚定“四个自信”、做到“两个维护”，落实“谁执</w:t>
      </w:r>
      <w:r>
        <w:rPr>
          <w:rFonts w:cs="仿宋_GB2312" w:hint="eastAsia"/>
          <w:kern w:val="0"/>
          <w:szCs w:val="32"/>
        </w:rPr>
        <w:lastRenderedPageBreak/>
        <w:t>法谁普法”要求，全面开展法治宣传工作，扎实推进社会主义法治文化建设。</w:t>
      </w:r>
    </w:p>
    <w:p w:rsidR="00AF0B98" w:rsidRDefault="00AF0B98" w:rsidP="00AF0B98">
      <w:pPr>
        <w:ind w:firstLineChars="0" w:firstLine="0"/>
        <w:rPr>
          <w:rFonts w:cs="仿宋_GB2312"/>
          <w:kern w:val="0"/>
          <w:szCs w:val="32"/>
        </w:rPr>
      </w:pPr>
      <w:r>
        <w:rPr>
          <w:rFonts w:cs="仿宋_GB2312" w:hint="eastAsia"/>
          <w:kern w:val="0"/>
          <w:szCs w:val="32"/>
        </w:rPr>
        <w:t xml:space="preserve">　</w:t>
      </w:r>
      <w:r>
        <w:rPr>
          <w:rFonts w:ascii="黑体" w:eastAsia="黑体" w:hAnsi="黑体" w:cs="黑体" w:hint="eastAsia"/>
          <w:kern w:val="0"/>
          <w:szCs w:val="32"/>
        </w:rPr>
        <w:t xml:space="preserve">　四、普法计划</w:t>
      </w:r>
    </w:p>
    <w:p w:rsidR="00AF0B98" w:rsidRDefault="00AF0B98" w:rsidP="00AF0B98">
      <w:pPr>
        <w:ind w:firstLineChars="0" w:firstLine="0"/>
        <w:rPr>
          <w:rFonts w:cs="仿宋_GB2312"/>
          <w:kern w:val="0"/>
          <w:szCs w:val="32"/>
        </w:rPr>
      </w:pPr>
      <w:r>
        <w:rPr>
          <w:rFonts w:cs="仿宋_GB2312" w:hint="eastAsia"/>
          <w:kern w:val="0"/>
          <w:szCs w:val="32"/>
        </w:rPr>
        <w:t xml:space="preserve">　　1.将习近平法治思想、宪法法律和党内法规作为理论学习的重要内容，推动领导干部发挥示范带头作用。</w:t>
      </w:r>
    </w:p>
    <w:p w:rsidR="00AF0B98" w:rsidRDefault="00AF0B98" w:rsidP="00AF0B98">
      <w:pPr>
        <w:ind w:firstLineChars="0" w:firstLine="0"/>
        <w:rPr>
          <w:rFonts w:cs="仿宋_GB2312"/>
          <w:kern w:val="0"/>
          <w:szCs w:val="32"/>
        </w:rPr>
      </w:pPr>
      <w:r>
        <w:rPr>
          <w:rFonts w:cs="仿宋_GB2312" w:hint="eastAsia"/>
          <w:kern w:val="0"/>
          <w:szCs w:val="32"/>
        </w:rPr>
        <w:t xml:space="preserve">　  2.结合本院职责，落实“谁执法谁普法”要求，面向当事人、群众，开展以案释法、专题培训、上门宣传等普法宣传工作。</w:t>
      </w:r>
    </w:p>
    <w:p w:rsidR="00AF0B98" w:rsidRDefault="00AF0B98" w:rsidP="00AF0B98">
      <w:pPr>
        <w:ind w:firstLineChars="0" w:firstLine="0"/>
        <w:rPr>
          <w:rFonts w:cs="仿宋_GB2312"/>
          <w:kern w:val="0"/>
          <w:szCs w:val="32"/>
        </w:rPr>
      </w:pPr>
      <w:r>
        <w:rPr>
          <w:rFonts w:cs="仿宋_GB2312" w:hint="eastAsia"/>
          <w:kern w:val="0"/>
          <w:szCs w:val="32"/>
        </w:rPr>
        <w:t xml:space="preserve">　　3.开展宪法、民法典等法律法规的各类普法宣传活动，充分</w:t>
      </w:r>
      <w:proofErr w:type="gramStart"/>
      <w:r>
        <w:rPr>
          <w:rFonts w:cs="仿宋_GB2312" w:hint="eastAsia"/>
          <w:kern w:val="0"/>
          <w:szCs w:val="32"/>
        </w:rPr>
        <w:t>发挥线</w:t>
      </w:r>
      <w:proofErr w:type="gramEnd"/>
      <w:r>
        <w:rPr>
          <w:rFonts w:cs="仿宋_GB2312" w:hint="eastAsia"/>
          <w:kern w:val="0"/>
          <w:szCs w:val="32"/>
        </w:rPr>
        <w:t>上线下宣传平台阵地作用，拓宽普法渠道，丰富普法方式，弘扬法治精神。</w:t>
      </w:r>
    </w:p>
    <w:p w:rsidR="00AF0B98" w:rsidRDefault="00AF0B98" w:rsidP="00AF0B98">
      <w:pPr>
        <w:ind w:firstLineChars="0" w:firstLine="640"/>
        <w:rPr>
          <w:rFonts w:cs="仿宋_GB2312"/>
          <w:kern w:val="0"/>
          <w:szCs w:val="32"/>
        </w:rPr>
      </w:pPr>
      <w:r>
        <w:rPr>
          <w:rFonts w:cs="仿宋_GB2312" w:hint="eastAsia"/>
          <w:kern w:val="0"/>
          <w:szCs w:val="32"/>
        </w:rPr>
        <w:t>4.加强新媒体普法工作，打造“指尖普法”。</w:t>
      </w:r>
    </w:p>
    <w:p w:rsidR="00AF0B98" w:rsidRDefault="00AF0B98" w:rsidP="00AF0B98">
      <w:pPr>
        <w:ind w:firstLineChars="0" w:firstLine="0"/>
        <w:rPr>
          <w:rFonts w:ascii="Times New Roman" w:hAnsi="Times New Roman" w:cs="Times New Roman"/>
        </w:rPr>
      </w:pPr>
    </w:p>
    <w:p w:rsidR="00AF0B98" w:rsidRDefault="00AF0B98" w:rsidP="00AF0B98">
      <w:pPr>
        <w:ind w:firstLine="640"/>
        <w:rPr>
          <w:rFonts w:ascii="Times New Roman" w:hAnsi="Times New Roman" w:cs="Times New Roman"/>
        </w:rPr>
      </w:pPr>
    </w:p>
    <w:p w:rsidR="00B36C28" w:rsidRPr="00AF0B98" w:rsidRDefault="00B36C28" w:rsidP="00AF0B98">
      <w:pPr>
        <w:ind w:firstLine="640"/>
      </w:pPr>
    </w:p>
    <w:sectPr w:rsidR="00B36C28" w:rsidRPr="00AF0B98">
      <w:footerReference w:type="default" r:id="rId7"/>
      <w:pgSz w:w="11906" w:h="16838"/>
      <w:pgMar w:top="2098" w:right="1474" w:bottom="1474"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9F" w:rsidRDefault="00B73C9F" w:rsidP="00AF0B98">
      <w:pPr>
        <w:spacing w:line="240" w:lineRule="auto"/>
        <w:ind w:firstLine="640"/>
      </w:pPr>
      <w:r>
        <w:separator/>
      </w:r>
    </w:p>
  </w:endnote>
  <w:endnote w:type="continuationSeparator" w:id="0">
    <w:p w:rsidR="00B73C9F" w:rsidRDefault="00B73C9F" w:rsidP="00AF0B9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1" w:rsidRDefault="00B73C9F" w:rsidP="00CE036D">
    <w:pPr>
      <w:pStyle w:val="a4"/>
      <w:ind w:firstLine="360"/>
    </w:pPr>
    <w:r>
      <w:rPr>
        <w:noProof/>
      </w:rPr>
      <mc:AlternateContent>
        <mc:Choice Requires="wps">
          <w:drawing>
            <wp:anchor distT="0" distB="0" distL="114300" distR="114300" simplePos="0" relativeHeight="251659264" behindDoc="0" locked="0" layoutInCell="1" allowOverlap="1" wp14:anchorId="5526F1C1" wp14:editId="52156AC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6DC1" w:rsidRDefault="00B73C9F" w:rsidP="00CE036D">
                          <w:pPr>
                            <w:pStyle w:val="a4"/>
                            <w:ind w:firstLine="360"/>
                          </w:pPr>
                          <w:r>
                            <w:fldChar w:fldCharType="begin"/>
                          </w:r>
                          <w:r>
                            <w:instrText xml:space="preserve"> PAGE  \* MERGEFORMAT </w:instrText>
                          </w:r>
                          <w:r>
                            <w:fldChar w:fldCharType="separate"/>
                          </w:r>
                          <w:r w:rsidR="00AF0B9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F6DC1" w:rsidRDefault="00B73C9F" w:rsidP="00CE036D">
                    <w:pPr>
                      <w:pStyle w:val="a4"/>
                      <w:ind w:firstLine="360"/>
                    </w:pPr>
                    <w:r>
                      <w:fldChar w:fldCharType="begin"/>
                    </w:r>
                    <w:r>
                      <w:instrText xml:space="preserve"> PAGE  \* MERGEFORMAT </w:instrText>
                    </w:r>
                    <w:r>
                      <w:fldChar w:fldCharType="separate"/>
                    </w:r>
                    <w:r w:rsidR="00AF0B9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9F" w:rsidRDefault="00B73C9F" w:rsidP="00AF0B98">
      <w:pPr>
        <w:spacing w:line="240" w:lineRule="auto"/>
        <w:ind w:firstLine="640"/>
      </w:pPr>
      <w:r>
        <w:separator/>
      </w:r>
    </w:p>
  </w:footnote>
  <w:footnote w:type="continuationSeparator" w:id="0">
    <w:p w:rsidR="00B73C9F" w:rsidRDefault="00B73C9F" w:rsidP="00AF0B98">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0E"/>
    <w:rsid w:val="00125EED"/>
    <w:rsid w:val="00210189"/>
    <w:rsid w:val="002F43E8"/>
    <w:rsid w:val="00314DDC"/>
    <w:rsid w:val="00351ECE"/>
    <w:rsid w:val="003B3C47"/>
    <w:rsid w:val="005B0DDC"/>
    <w:rsid w:val="005D03D8"/>
    <w:rsid w:val="00627981"/>
    <w:rsid w:val="006653DD"/>
    <w:rsid w:val="00681589"/>
    <w:rsid w:val="006D1FBD"/>
    <w:rsid w:val="006F7A6A"/>
    <w:rsid w:val="00726E5E"/>
    <w:rsid w:val="007C225A"/>
    <w:rsid w:val="007C4CE4"/>
    <w:rsid w:val="007F2636"/>
    <w:rsid w:val="00823BC9"/>
    <w:rsid w:val="0089402A"/>
    <w:rsid w:val="0097662A"/>
    <w:rsid w:val="00985E27"/>
    <w:rsid w:val="00A318BD"/>
    <w:rsid w:val="00A63784"/>
    <w:rsid w:val="00A7068F"/>
    <w:rsid w:val="00A90182"/>
    <w:rsid w:val="00A942FC"/>
    <w:rsid w:val="00AF0B98"/>
    <w:rsid w:val="00B02E5A"/>
    <w:rsid w:val="00B22522"/>
    <w:rsid w:val="00B328EE"/>
    <w:rsid w:val="00B36C28"/>
    <w:rsid w:val="00B630D4"/>
    <w:rsid w:val="00B73C9F"/>
    <w:rsid w:val="00BC1442"/>
    <w:rsid w:val="00BD077C"/>
    <w:rsid w:val="00BE34F0"/>
    <w:rsid w:val="00C66298"/>
    <w:rsid w:val="00CB7FA1"/>
    <w:rsid w:val="00CC376C"/>
    <w:rsid w:val="00CC574A"/>
    <w:rsid w:val="00CE52B2"/>
    <w:rsid w:val="00CF76A9"/>
    <w:rsid w:val="00E01CFB"/>
    <w:rsid w:val="00E51158"/>
    <w:rsid w:val="00E73141"/>
    <w:rsid w:val="00E74736"/>
    <w:rsid w:val="00E8060E"/>
    <w:rsid w:val="00E92774"/>
    <w:rsid w:val="00EB4AB5"/>
    <w:rsid w:val="00EC208A"/>
    <w:rsid w:val="00EF5F6E"/>
    <w:rsid w:val="00F54D06"/>
    <w:rsid w:val="00F7241F"/>
    <w:rsid w:val="00FF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98"/>
    <w:pPr>
      <w:widowControl w:val="0"/>
      <w:spacing w:line="560" w:lineRule="exact"/>
      <w:ind w:firstLineChars="200" w:firstLine="880"/>
      <w:jc w:val="both"/>
    </w:pPr>
    <w:rPr>
      <w:rFonts w:ascii="仿宋_GB2312" w:eastAsia="仿宋_GB2312" w:hAnsi="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B9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AF0B98"/>
    <w:rPr>
      <w:sz w:val="18"/>
      <w:szCs w:val="18"/>
    </w:rPr>
  </w:style>
  <w:style w:type="paragraph" w:styleId="a4">
    <w:name w:val="footer"/>
    <w:basedOn w:val="a"/>
    <w:link w:val="Char0"/>
    <w:unhideWhenUsed/>
    <w:rsid w:val="00AF0B98"/>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Char0">
    <w:name w:val="页脚 Char"/>
    <w:basedOn w:val="a0"/>
    <w:link w:val="a4"/>
    <w:uiPriority w:val="99"/>
    <w:rsid w:val="00AF0B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98"/>
    <w:pPr>
      <w:widowControl w:val="0"/>
      <w:spacing w:line="560" w:lineRule="exact"/>
      <w:ind w:firstLineChars="200" w:firstLine="880"/>
      <w:jc w:val="both"/>
    </w:pPr>
    <w:rPr>
      <w:rFonts w:ascii="仿宋_GB2312" w:eastAsia="仿宋_GB2312" w:hAnsi="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B9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AF0B98"/>
    <w:rPr>
      <w:sz w:val="18"/>
      <w:szCs w:val="18"/>
    </w:rPr>
  </w:style>
  <w:style w:type="paragraph" w:styleId="a4">
    <w:name w:val="footer"/>
    <w:basedOn w:val="a"/>
    <w:link w:val="Char0"/>
    <w:unhideWhenUsed/>
    <w:rsid w:val="00AF0B98"/>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Char0">
    <w:name w:val="页脚 Char"/>
    <w:basedOn w:val="a0"/>
    <w:link w:val="a4"/>
    <w:uiPriority w:val="99"/>
    <w:rsid w:val="00AF0B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陶雪松</dc:creator>
  <cp:keywords/>
  <dc:description/>
  <cp:lastModifiedBy>陶雪松</cp:lastModifiedBy>
  <cp:revision>2</cp:revision>
  <dcterms:created xsi:type="dcterms:W3CDTF">2023-06-05T01:50:00Z</dcterms:created>
  <dcterms:modified xsi:type="dcterms:W3CDTF">2023-06-05T01:50:00Z</dcterms:modified>
</cp:coreProperties>
</file>